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50E" w:rsidRPr="00590B14" w:rsidRDefault="0032250E" w:rsidP="0032250E">
      <w:pPr>
        <w:jc w:val="center"/>
        <w:rPr>
          <w:rFonts w:ascii="Arial" w:hAnsi="Arial" w:cs="Arial"/>
          <w:b/>
          <w:sz w:val="24"/>
          <w:szCs w:val="24"/>
        </w:rPr>
      </w:pPr>
      <w:r w:rsidRPr="00590B14">
        <w:rPr>
          <w:rFonts w:ascii="Arial" w:hAnsi="Arial" w:cs="Arial"/>
          <w:b/>
          <w:sz w:val="24"/>
          <w:szCs w:val="24"/>
          <w:lang w:val="bg-BG"/>
        </w:rPr>
        <w:t xml:space="preserve">НАЧАЛЕН   УДАР – </w:t>
      </w:r>
      <w:r w:rsidRPr="00590B14">
        <w:rPr>
          <w:rFonts w:ascii="Arial" w:hAnsi="Arial" w:cs="Arial"/>
          <w:b/>
          <w:i/>
          <w:sz w:val="24"/>
          <w:szCs w:val="24"/>
        </w:rPr>
        <w:t>SERVICE</w:t>
      </w:r>
    </w:p>
    <w:p w:rsidR="0032250E" w:rsidRPr="00590B14" w:rsidRDefault="0032250E" w:rsidP="0032250E">
      <w:pPr>
        <w:jc w:val="both"/>
        <w:rPr>
          <w:rFonts w:ascii="Arial" w:hAnsi="Arial" w:cs="Arial"/>
          <w:b/>
          <w:sz w:val="24"/>
          <w:szCs w:val="24"/>
        </w:rPr>
      </w:pPr>
    </w:p>
    <w:p w:rsidR="0032250E" w:rsidRPr="00590B14" w:rsidRDefault="0032250E" w:rsidP="0032250E">
      <w:pPr>
        <w:jc w:val="both"/>
        <w:rPr>
          <w:rFonts w:ascii="Arial" w:hAnsi="Arial" w:cs="Arial"/>
          <w:sz w:val="24"/>
          <w:szCs w:val="24"/>
          <w:lang w:val="bg-BG"/>
        </w:rPr>
      </w:pPr>
      <w:r w:rsidRPr="00590B14">
        <w:rPr>
          <w:rFonts w:ascii="Arial" w:hAnsi="Arial" w:cs="Arial"/>
          <w:sz w:val="24"/>
          <w:szCs w:val="24"/>
          <w:lang w:val="bg-BG"/>
        </w:rPr>
        <w:tab/>
        <w:t>Началният удар (</w:t>
      </w:r>
      <w:r w:rsidRPr="00590B14">
        <w:rPr>
          <w:rFonts w:ascii="Arial" w:hAnsi="Arial" w:cs="Arial"/>
          <w:sz w:val="24"/>
          <w:szCs w:val="24"/>
        </w:rPr>
        <w:t>service</w:t>
      </w:r>
      <w:r w:rsidRPr="00590B14">
        <w:rPr>
          <w:rFonts w:ascii="Arial" w:hAnsi="Arial" w:cs="Arial"/>
          <w:sz w:val="24"/>
          <w:szCs w:val="24"/>
          <w:lang w:val="bg-BG"/>
        </w:rPr>
        <w:t xml:space="preserve">) е ударът с който започва играта и всеки следващ гейм. При изпълнението на сервиса са позволени два опита. </w:t>
      </w:r>
      <w:proofErr w:type="spellStart"/>
      <w:r w:rsidRPr="00590B14">
        <w:rPr>
          <w:rFonts w:ascii="Arial" w:hAnsi="Arial" w:cs="Arial"/>
          <w:sz w:val="24"/>
          <w:szCs w:val="24"/>
          <w:lang w:val="bg-BG"/>
        </w:rPr>
        <w:t>Обикновенно</w:t>
      </w:r>
      <w:proofErr w:type="spellEnd"/>
      <w:r w:rsidRPr="00590B14">
        <w:rPr>
          <w:rFonts w:ascii="Arial" w:hAnsi="Arial" w:cs="Arial"/>
          <w:sz w:val="24"/>
          <w:szCs w:val="24"/>
          <w:lang w:val="bg-BG"/>
        </w:rPr>
        <w:t xml:space="preserve"> първия е по-силен и с повече риск от грешка, втория се изпълнява по-сигу</w:t>
      </w:r>
      <w:r w:rsidR="00F0208F">
        <w:rPr>
          <w:rFonts w:ascii="Arial" w:hAnsi="Arial" w:cs="Arial"/>
          <w:sz w:val="24"/>
          <w:szCs w:val="24"/>
          <w:lang w:val="bg-BG"/>
        </w:rPr>
        <w:t>р</w:t>
      </w:r>
      <w:r w:rsidRPr="00590B14">
        <w:rPr>
          <w:rFonts w:ascii="Arial" w:hAnsi="Arial" w:cs="Arial"/>
          <w:sz w:val="24"/>
          <w:szCs w:val="24"/>
          <w:lang w:val="bg-BG"/>
        </w:rPr>
        <w:t>но за да се избегне втора грешка, която може да доведе до загуба на точката или съответно гейма.</w:t>
      </w:r>
    </w:p>
    <w:p w:rsidR="0032250E" w:rsidRPr="00991188" w:rsidRDefault="0032250E" w:rsidP="0032250E">
      <w:pPr>
        <w:jc w:val="both"/>
        <w:rPr>
          <w:rFonts w:ascii="Arial" w:hAnsi="Arial" w:cs="Arial"/>
          <w:sz w:val="24"/>
          <w:szCs w:val="24"/>
          <w:lang w:val="bg-BG"/>
        </w:rPr>
      </w:pPr>
      <w:r w:rsidRPr="00590B14">
        <w:rPr>
          <w:rFonts w:ascii="Arial" w:hAnsi="Arial" w:cs="Arial"/>
          <w:sz w:val="24"/>
          <w:szCs w:val="24"/>
          <w:lang w:val="bg-BG"/>
        </w:rPr>
        <w:tab/>
        <w:t>Те</w:t>
      </w:r>
      <w:r w:rsidR="00A6314D">
        <w:rPr>
          <w:rFonts w:ascii="Arial" w:hAnsi="Arial" w:cs="Arial"/>
          <w:sz w:val="24"/>
          <w:szCs w:val="24"/>
          <w:lang w:val="bg-BG"/>
        </w:rPr>
        <w:t>х</w:t>
      </w:r>
      <w:r w:rsidRPr="00590B14">
        <w:rPr>
          <w:rFonts w:ascii="Arial" w:hAnsi="Arial" w:cs="Arial"/>
          <w:sz w:val="24"/>
          <w:szCs w:val="24"/>
          <w:lang w:val="bg-BG"/>
        </w:rPr>
        <w:t>никата на изпълнение на сервиса е относително най-трудна за усвояване от всички останали, но от друга страна е най-лесна за трениране защото не изисква партньор.</w:t>
      </w:r>
      <w:r w:rsidRPr="00991188">
        <w:rPr>
          <w:rFonts w:ascii="Arial" w:hAnsi="Arial" w:cs="Arial"/>
          <w:sz w:val="24"/>
          <w:szCs w:val="24"/>
          <w:lang w:val="bg-BG"/>
        </w:rPr>
        <w:t xml:space="preserve"> </w:t>
      </w:r>
      <w:r w:rsidRPr="00590B14">
        <w:rPr>
          <w:rFonts w:ascii="Arial" w:hAnsi="Arial" w:cs="Arial"/>
          <w:sz w:val="24"/>
          <w:szCs w:val="24"/>
          <w:lang w:val="bg-BG"/>
        </w:rPr>
        <w:t>Обучаемият може  сам и съсредоточено да следва треньорските указания  и съо</w:t>
      </w:r>
      <w:r w:rsidR="00385FBA">
        <w:rPr>
          <w:rFonts w:ascii="Arial" w:hAnsi="Arial" w:cs="Arial"/>
          <w:sz w:val="24"/>
          <w:szCs w:val="24"/>
          <w:lang w:val="bg-BG"/>
        </w:rPr>
        <w:t>т</w:t>
      </w:r>
      <w:r w:rsidRPr="00590B14">
        <w:rPr>
          <w:rFonts w:ascii="Arial" w:hAnsi="Arial" w:cs="Arial"/>
          <w:sz w:val="24"/>
          <w:szCs w:val="24"/>
          <w:lang w:val="bg-BG"/>
        </w:rPr>
        <w:t>ветните подготвителни, спомагателни упражнения.</w:t>
      </w:r>
    </w:p>
    <w:p w:rsidR="0032250E" w:rsidRPr="00590B14" w:rsidRDefault="0032250E" w:rsidP="0032250E">
      <w:pPr>
        <w:pStyle w:val="Style3"/>
        <w:widowControl/>
        <w:spacing w:line="276" w:lineRule="auto"/>
        <w:jc w:val="both"/>
        <w:rPr>
          <w:rStyle w:val="FontStyle13"/>
          <w:rFonts w:ascii="Arial" w:hAnsi="Arial" w:cs="Arial"/>
        </w:rPr>
      </w:pPr>
      <w:r w:rsidRPr="00590B14">
        <w:rPr>
          <w:rFonts w:ascii="Arial" w:hAnsi="Arial" w:cs="Arial"/>
        </w:rPr>
        <w:tab/>
      </w:r>
      <w:r w:rsidRPr="00590B14">
        <w:rPr>
          <w:rStyle w:val="FontStyle12"/>
          <w:rFonts w:ascii="Arial" w:hAnsi="Arial" w:cs="Arial"/>
        </w:rPr>
        <w:t>Видове начални удари</w:t>
      </w:r>
      <w:r w:rsidRPr="00590B14">
        <w:rPr>
          <w:rStyle w:val="FontStyle13"/>
          <w:rFonts w:ascii="Arial" w:hAnsi="Arial" w:cs="Arial"/>
        </w:rPr>
        <w:t>.</w:t>
      </w:r>
      <w:r w:rsidRPr="00991188">
        <w:rPr>
          <w:rStyle w:val="FontStyle13"/>
          <w:rFonts w:ascii="Arial" w:hAnsi="Arial" w:cs="Arial"/>
        </w:rPr>
        <w:t xml:space="preserve"> </w:t>
      </w:r>
      <w:r w:rsidRPr="00590B14">
        <w:rPr>
          <w:rStyle w:val="FontStyle13"/>
          <w:rFonts w:ascii="Arial" w:hAnsi="Arial" w:cs="Arial"/>
        </w:rPr>
        <w:t xml:space="preserve">Основните разновидности на началния удар, които се използват сега от състезателите и любителите, са </w:t>
      </w:r>
      <w:r w:rsidRPr="00590B14">
        <w:rPr>
          <w:rStyle w:val="FontStyle13"/>
          <w:rFonts w:ascii="Arial" w:hAnsi="Arial" w:cs="Arial"/>
          <w:b/>
          <w:i/>
        </w:rPr>
        <w:t xml:space="preserve">плоският, </w:t>
      </w:r>
      <w:proofErr w:type="spellStart"/>
      <w:r w:rsidRPr="00590B14">
        <w:rPr>
          <w:rStyle w:val="FontStyle13"/>
          <w:rFonts w:ascii="Arial" w:hAnsi="Arial" w:cs="Arial"/>
          <w:b/>
          <w:i/>
        </w:rPr>
        <w:t>лифтирания</w:t>
      </w:r>
      <w:proofErr w:type="spellEnd"/>
      <w:r w:rsidRPr="00590B14">
        <w:rPr>
          <w:rStyle w:val="FontStyle13"/>
          <w:rFonts w:ascii="Arial" w:hAnsi="Arial" w:cs="Arial"/>
          <w:b/>
          <w:i/>
        </w:rPr>
        <w:t xml:space="preserve"> и сеченият</w:t>
      </w:r>
      <w:r w:rsidRPr="00590B14">
        <w:rPr>
          <w:rStyle w:val="FontStyle13"/>
          <w:rFonts w:ascii="Arial" w:hAnsi="Arial" w:cs="Arial"/>
        </w:rPr>
        <w:t xml:space="preserve"> (</w:t>
      </w:r>
      <w:proofErr w:type="spellStart"/>
      <w:r w:rsidRPr="00590B14">
        <w:rPr>
          <w:rStyle w:val="FontStyle13"/>
          <w:rFonts w:ascii="Arial" w:hAnsi="Arial" w:cs="Arial"/>
        </w:rPr>
        <w:t>слайс</w:t>
      </w:r>
      <w:proofErr w:type="spellEnd"/>
      <w:r w:rsidRPr="00590B14">
        <w:rPr>
          <w:rStyle w:val="FontStyle13"/>
          <w:rFonts w:ascii="Arial" w:hAnsi="Arial" w:cs="Arial"/>
        </w:rPr>
        <w:t>) сервис. Изпълне</w:t>
      </w:r>
      <w:r w:rsidRPr="00590B14">
        <w:rPr>
          <w:rStyle w:val="FontStyle13"/>
          <w:rFonts w:ascii="Arial" w:hAnsi="Arial" w:cs="Arial"/>
        </w:rPr>
        <w:softHyphen/>
        <w:t xml:space="preserve">нието на тези три разновидности е доста сходно, движенията на ръката, краката и трупа са идентични. Различно е мястото на съприкосновението на топката с ракетата, което се дължи на различното подхвърляне на топката. Различна е и нейната </w:t>
      </w:r>
      <w:r w:rsidRPr="00590B14">
        <w:rPr>
          <w:rStyle w:val="FontStyle13"/>
          <w:rFonts w:ascii="Arial" w:hAnsi="Arial" w:cs="Arial"/>
          <w:b/>
          <w:i/>
        </w:rPr>
        <w:t>траектория</w:t>
      </w:r>
      <w:r w:rsidRPr="00590B14">
        <w:rPr>
          <w:rStyle w:val="FontStyle13"/>
          <w:rFonts w:ascii="Arial" w:hAnsi="Arial" w:cs="Arial"/>
        </w:rPr>
        <w:t xml:space="preserve"> след удара, която е обусловена от наличието или липсата на въртеливо движение на топката.</w:t>
      </w:r>
      <w:r w:rsidRPr="00991188">
        <w:rPr>
          <w:rStyle w:val="FontStyle13"/>
          <w:rFonts w:ascii="Arial" w:hAnsi="Arial" w:cs="Arial"/>
        </w:rPr>
        <w:t xml:space="preserve"> </w:t>
      </w:r>
    </w:p>
    <w:p w:rsidR="0032250E" w:rsidRPr="00590B14" w:rsidRDefault="0032250E" w:rsidP="0032250E">
      <w:pPr>
        <w:pStyle w:val="Style3"/>
        <w:widowControl/>
        <w:spacing w:line="276" w:lineRule="auto"/>
        <w:ind w:firstLine="720"/>
        <w:jc w:val="both"/>
        <w:rPr>
          <w:rStyle w:val="FontStyle13"/>
          <w:rFonts w:ascii="Arial" w:hAnsi="Arial" w:cs="Arial"/>
        </w:rPr>
      </w:pPr>
      <w:r w:rsidRPr="00590B14">
        <w:rPr>
          <w:rStyle w:val="FontStyle13"/>
          <w:rFonts w:ascii="Arial" w:hAnsi="Arial" w:cs="Arial"/>
        </w:rPr>
        <w:t xml:space="preserve">-При плоския сервис главата на ракетата среща топката перпендикулярно и й придава само постъпателна, праволинейна  скорост. </w:t>
      </w:r>
    </w:p>
    <w:p w:rsidR="0032250E" w:rsidRPr="00590B14" w:rsidRDefault="0032250E" w:rsidP="0032250E">
      <w:pPr>
        <w:pStyle w:val="Style3"/>
        <w:widowControl/>
        <w:spacing w:line="276" w:lineRule="auto"/>
        <w:ind w:firstLine="720"/>
        <w:jc w:val="both"/>
        <w:rPr>
          <w:rStyle w:val="FontStyle13"/>
          <w:rFonts w:ascii="Arial" w:hAnsi="Arial" w:cs="Arial"/>
        </w:rPr>
      </w:pPr>
      <w:r w:rsidRPr="00590B14">
        <w:rPr>
          <w:rStyle w:val="FontStyle13"/>
          <w:rFonts w:ascii="Arial" w:hAnsi="Arial" w:cs="Arial"/>
        </w:rPr>
        <w:t xml:space="preserve">-При </w:t>
      </w:r>
      <w:proofErr w:type="spellStart"/>
      <w:r w:rsidRPr="00590B14">
        <w:rPr>
          <w:rStyle w:val="FontStyle13"/>
          <w:rFonts w:ascii="Arial" w:hAnsi="Arial" w:cs="Arial"/>
        </w:rPr>
        <w:t>лифтирания</w:t>
      </w:r>
      <w:proofErr w:type="spellEnd"/>
      <w:r w:rsidRPr="00590B14">
        <w:rPr>
          <w:rStyle w:val="FontStyle13"/>
          <w:rFonts w:ascii="Arial" w:hAnsi="Arial" w:cs="Arial"/>
        </w:rPr>
        <w:t xml:space="preserve"> и сечения (</w:t>
      </w:r>
      <w:proofErr w:type="spellStart"/>
      <w:r w:rsidRPr="00590B14">
        <w:rPr>
          <w:rStyle w:val="FontStyle13"/>
          <w:rFonts w:ascii="Arial" w:hAnsi="Arial" w:cs="Arial"/>
        </w:rPr>
        <w:t>слайсирания</w:t>
      </w:r>
      <w:proofErr w:type="spellEnd"/>
      <w:r w:rsidRPr="00590B14">
        <w:rPr>
          <w:rStyle w:val="FontStyle13"/>
          <w:rFonts w:ascii="Arial" w:hAnsi="Arial" w:cs="Arial"/>
        </w:rPr>
        <w:t>) сервис в момента на съприкосновението плос</w:t>
      </w:r>
      <w:r w:rsidRPr="00590B14">
        <w:rPr>
          <w:rStyle w:val="FontStyle13"/>
          <w:rFonts w:ascii="Arial" w:hAnsi="Arial" w:cs="Arial"/>
        </w:rPr>
        <w:softHyphen/>
        <w:t>костта на ракетата е под ъгъл и топката получава освен право</w:t>
      </w:r>
      <w:r w:rsidRPr="00590B14">
        <w:rPr>
          <w:rStyle w:val="FontStyle13"/>
          <w:rFonts w:ascii="Arial" w:hAnsi="Arial" w:cs="Arial"/>
        </w:rPr>
        <w:softHyphen/>
        <w:t xml:space="preserve">линейно и специфично въртеливо движение (горно при </w:t>
      </w:r>
      <w:proofErr w:type="spellStart"/>
      <w:r w:rsidRPr="00590B14">
        <w:rPr>
          <w:rStyle w:val="FontStyle13"/>
          <w:rFonts w:ascii="Arial" w:hAnsi="Arial" w:cs="Arial"/>
        </w:rPr>
        <w:t>лифти</w:t>
      </w:r>
      <w:r w:rsidRPr="00590B14">
        <w:rPr>
          <w:rStyle w:val="FontStyle13"/>
          <w:rFonts w:ascii="Arial" w:hAnsi="Arial" w:cs="Arial"/>
        </w:rPr>
        <w:softHyphen/>
        <w:t>рания</w:t>
      </w:r>
      <w:proofErr w:type="spellEnd"/>
      <w:r w:rsidRPr="00590B14">
        <w:rPr>
          <w:rStyle w:val="FontStyle13"/>
          <w:rFonts w:ascii="Arial" w:hAnsi="Arial" w:cs="Arial"/>
        </w:rPr>
        <w:t xml:space="preserve"> сервис, странично при сечения).</w:t>
      </w:r>
    </w:p>
    <w:p w:rsidR="0032250E" w:rsidRPr="00590B14" w:rsidRDefault="0032250E" w:rsidP="0032250E">
      <w:pPr>
        <w:pStyle w:val="Style2"/>
        <w:widowControl/>
        <w:spacing w:line="276" w:lineRule="auto"/>
        <w:ind w:firstLine="720"/>
        <w:rPr>
          <w:rStyle w:val="FontStyle13"/>
          <w:rFonts w:ascii="Arial" w:hAnsi="Arial" w:cs="Arial"/>
        </w:rPr>
      </w:pPr>
      <w:r w:rsidRPr="00590B14">
        <w:rPr>
          <w:rStyle w:val="FontStyle13"/>
          <w:rFonts w:ascii="Arial" w:hAnsi="Arial" w:cs="Arial"/>
        </w:rPr>
        <w:t xml:space="preserve">Най-общо при плоския сервис топката се подхвърля малко пред и над главата на играча, при </w:t>
      </w:r>
      <w:proofErr w:type="spellStart"/>
      <w:r w:rsidRPr="00590B14">
        <w:rPr>
          <w:rStyle w:val="FontStyle13"/>
          <w:rFonts w:ascii="Arial" w:hAnsi="Arial" w:cs="Arial"/>
        </w:rPr>
        <w:t>лифтирания</w:t>
      </w:r>
      <w:proofErr w:type="spellEnd"/>
      <w:r w:rsidRPr="00590B14">
        <w:rPr>
          <w:rStyle w:val="FontStyle13"/>
          <w:rFonts w:ascii="Arial" w:hAnsi="Arial" w:cs="Arial"/>
        </w:rPr>
        <w:t>, по-наляво (над лявото рамо), при сечения, по-надясно (над и пред дясното рамо).</w:t>
      </w:r>
    </w:p>
    <w:p w:rsidR="0032250E" w:rsidRPr="00590B14" w:rsidRDefault="0032250E" w:rsidP="0032250E">
      <w:pPr>
        <w:jc w:val="both"/>
        <w:rPr>
          <w:rFonts w:ascii="Arial" w:hAnsi="Arial" w:cs="Arial"/>
          <w:sz w:val="24"/>
          <w:szCs w:val="24"/>
          <w:lang w:val="bg-BG"/>
        </w:rPr>
      </w:pPr>
      <w:r w:rsidRPr="00590B14">
        <w:rPr>
          <w:rFonts w:ascii="Arial" w:hAnsi="Arial" w:cs="Arial"/>
          <w:sz w:val="24"/>
          <w:szCs w:val="24"/>
          <w:lang w:val="bg-BG"/>
        </w:rPr>
        <w:tab/>
      </w:r>
      <w:proofErr w:type="spellStart"/>
      <w:r w:rsidRPr="00590B14">
        <w:rPr>
          <w:rFonts w:ascii="Arial" w:hAnsi="Arial" w:cs="Arial"/>
          <w:sz w:val="24"/>
          <w:szCs w:val="24"/>
          <w:lang w:val="bg-BG"/>
        </w:rPr>
        <w:t>Хватове</w:t>
      </w:r>
      <w:proofErr w:type="spellEnd"/>
      <w:r w:rsidRPr="00991188">
        <w:rPr>
          <w:rFonts w:ascii="Arial" w:hAnsi="Arial" w:cs="Arial"/>
          <w:sz w:val="24"/>
          <w:szCs w:val="24"/>
          <w:lang w:val="bg-BG"/>
        </w:rPr>
        <w:t xml:space="preserve"> (</w:t>
      </w:r>
      <w:r w:rsidRPr="00590B14">
        <w:rPr>
          <w:rFonts w:ascii="Arial" w:hAnsi="Arial" w:cs="Arial"/>
          <w:sz w:val="24"/>
          <w:szCs w:val="24"/>
        </w:rPr>
        <w:t>grips</w:t>
      </w:r>
      <w:r w:rsidRPr="00991188">
        <w:rPr>
          <w:rFonts w:ascii="Arial" w:hAnsi="Arial" w:cs="Arial"/>
          <w:sz w:val="24"/>
          <w:szCs w:val="24"/>
          <w:lang w:val="bg-BG"/>
        </w:rPr>
        <w:t>)</w:t>
      </w:r>
      <w:r w:rsidRPr="00590B14">
        <w:rPr>
          <w:rFonts w:ascii="Arial" w:hAnsi="Arial" w:cs="Arial"/>
          <w:sz w:val="24"/>
          <w:szCs w:val="24"/>
          <w:lang w:val="bg-BG"/>
        </w:rPr>
        <w:t>, които са подходящи за изпълнение на началния удар:</w:t>
      </w:r>
    </w:p>
    <w:p w:rsidR="0032250E" w:rsidRPr="00991188" w:rsidRDefault="0032250E" w:rsidP="0032250E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250825</wp:posOffset>
            </wp:positionV>
            <wp:extent cx="981075" cy="2155825"/>
            <wp:effectExtent l="457200" t="95250" r="542925" b="244475"/>
            <wp:wrapThrough wrapText="bothSides">
              <wp:wrapPolygon edited="0">
                <wp:start x="17938" y="-649"/>
                <wp:lineTo x="3883" y="-3189"/>
                <wp:lineTo x="1064" y="-417"/>
                <wp:lineTo x="-458" y="-738"/>
                <wp:lineTo x="-5715" y="4885"/>
                <wp:lineTo x="-2289" y="5607"/>
                <wp:lineTo x="-5108" y="8378"/>
                <wp:lineTo x="-2444" y="8939"/>
                <wp:lineTo x="-5262" y="11711"/>
                <wp:lineTo x="-2217" y="12352"/>
                <wp:lineTo x="-5036" y="15124"/>
                <wp:lineTo x="-1991" y="15765"/>
                <wp:lineTo x="-4810" y="18536"/>
                <wp:lineTo x="-1765" y="19178"/>
                <wp:lineTo x="-2646" y="20044"/>
                <wp:lineTo x="-192" y="23085"/>
                <wp:lineTo x="4756" y="24127"/>
                <wp:lineTo x="5489" y="23861"/>
                <wp:lineTo x="20692" y="23908"/>
                <wp:lineTo x="24857" y="21630"/>
                <wp:lineTo x="23902" y="4393"/>
                <wp:lineTo x="21596" y="753"/>
                <wp:lineTo x="21744" y="153"/>
                <wp:lineTo x="17938" y="-649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9796">
                      <a:off x="0" y="0"/>
                      <a:ext cx="981075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bliqueBottomLef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2250E" w:rsidRPr="00991188" w:rsidRDefault="0032250E" w:rsidP="0032250E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32250E" w:rsidRPr="00991188" w:rsidRDefault="0032250E" w:rsidP="0032250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32250E" w:rsidRDefault="0032250E" w:rsidP="0032250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32250E" w:rsidRPr="00991188" w:rsidRDefault="0032250E" w:rsidP="0032250E">
      <w:pPr>
        <w:rPr>
          <w:lang w:val="bg-BG"/>
        </w:rPr>
      </w:pPr>
    </w:p>
    <w:p w:rsidR="0032250E" w:rsidRPr="00991188" w:rsidRDefault="0032250E" w:rsidP="0032250E">
      <w:pPr>
        <w:rPr>
          <w:lang w:val="bg-BG"/>
        </w:rPr>
      </w:pPr>
    </w:p>
    <w:p w:rsidR="0032250E" w:rsidRPr="00991188" w:rsidRDefault="0032250E" w:rsidP="0032250E">
      <w:pPr>
        <w:rPr>
          <w:lang w:val="bg-BG"/>
        </w:rPr>
      </w:pPr>
    </w:p>
    <w:p w:rsidR="0032250E" w:rsidRPr="00991188" w:rsidRDefault="0032250E" w:rsidP="0032250E">
      <w:pPr>
        <w:rPr>
          <w:lang w:val="bg-BG"/>
        </w:rPr>
      </w:pPr>
    </w:p>
    <w:p w:rsidR="0032250E" w:rsidRPr="00991188" w:rsidRDefault="0032250E" w:rsidP="0032250E">
      <w:pPr>
        <w:rPr>
          <w:lang w:val="bg-BG"/>
        </w:rPr>
      </w:pPr>
    </w:p>
    <w:tbl>
      <w:tblPr>
        <w:tblStyle w:val="a5"/>
        <w:tblpPr w:leftFromText="180" w:rightFromText="180" w:vertAnchor="text" w:horzAnchor="margin" w:tblpY="57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8E1CDC" w:rsidRPr="007D0AEC" w:rsidTr="00120309">
        <w:tc>
          <w:tcPr>
            <w:tcW w:w="5508" w:type="dxa"/>
          </w:tcPr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lastRenderedPageBreak/>
              <w:t xml:space="preserve">  -</w:t>
            </w:r>
            <w:r w:rsidRPr="00991188">
              <w:rPr>
                <w:b/>
                <w:sz w:val="24"/>
                <w:szCs w:val="24"/>
                <w:lang w:val="bg-BG"/>
              </w:rPr>
              <w:t>За</w:t>
            </w:r>
            <w:r w:rsidRPr="00991188">
              <w:rPr>
                <w:sz w:val="24"/>
                <w:szCs w:val="24"/>
                <w:lang w:val="bg-BG"/>
              </w:rPr>
              <w:t>станете на 8-10 см. от основната линия.</w:t>
            </w:r>
          </w:p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 xml:space="preserve">  -</w:t>
            </w:r>
            <w:r w:rsidRPr="00991188">
              <w:rPr>
                <w:b/>
                <w:sz w:val="24"/>
                <w:szCs w:val="24"/>
                <w:lang w:val="bg-BG"/>
              </w:rPr>
              <w:t>То</w:t>
            </w:r>
            <w:r w:rsidRPr="00991188">
              <w:rPr>
                <w:sz w:val="24"/>
                <w:szCs w:val="24"/>
                <w:lang w:val="bg-BG"/>
              </w:rPr>
              <w:t>пка се държи с крайните фаланги.</w:t>
            </w:r>
          </w:p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 xml:space="preserve">  -</w:t>
            </w:r>
            <w:r w:rsidRPr="00991188">
              <w:rPr>
                <w:b/>
                <w:sz w:val="24"/>
                <w:szCs w:val="24"/>
                <w:lang w:val="bg-BG"/>
              </w:rPr>
              <w:t>Ла</w:t>
            </w:r>
            <w:r w:rsidRPr="00991188">
              <w:rPr>
                <w:sz w:val="24"/>
                <w:szCs w:val="24"/>
                <w:lang w:val="bg-BG"/>
              </w:rPr>
              <w:t>кътната става е разгъната максимално</w:t>
            </w:r>
          </w:p>
          <w:p w:rsidR="009D44F8" w:rsidRDefault="008E1CDC" w:rsidP="008E1CDC">
            <w:pPr>
              <w:ind w:left="110"/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>-</w:t>
            </w:r>
            <w:r w:rsidRPr="00991188">
              <w:rPr>
                <w:b/>
                <w:sz w:val="24"/>
                <w:szCs w:val="24"/>
                <w:lang w:val="bg-BG"/>
              </w:rPr>
              <w:t>Подхв</w:t>
            </w:r>
            <w:r w:rsidR="009D44F8" w:rsidRPr="00991188">
              <w:rPr>
                <w:sz w:val="24"/>
                <w:szCs w:val="24"/>
                <w:lang w:val="bg-BG"/>
              </w:rPr>
              <w:t>ърлянето на топката се</w:t>
            </w:r>
            <w:r w:rsidR="009D44F8">
              <w:rPr>
                <w:sz w:val="24"/>
                <w:szCs w:val="24"/>
                <w:lang w:val="bg-BG"/>
              </w:rPr>
              <w:t xml:space="preserve"> </w:t>
            </w:r>
          </w:p>
          <w:p w:rsidR="008E1CDC" w:rsidRPr="00991188" w:rsidRDefault="009D44F8" w:rsidP="008E1CDC">
            <w:pPr>
              <w:ind w:left="110"/>
              <w:jc w:val="both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</w:t>
            </w:r>
            <w:r w:rsidR="008E1CDC" w:rsidRPr="00991188">
              <w:rPr>
                <w:sz w:val="24"/>
                <w:szCs w:val="24"/>
                <w:lang w:val="bg-BG"/>
              </w:rPr>
              <w:t>извършва  само   от раменната става.</w:t>
            </w:r>
          </w:p>
          <w:p w:rsidR="008E1CDC" w:rsidRPr="00991188" w:rsidRDefault="008E1CDC" w:rsidP="008E1CDC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</w:tc>
        <w:tc>
          <w:tcPr>
            <w:tcW w:w="5508" w:type="dxa"/>
          </w:tcPr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>-</w:t>
            </w:r>
            <w:r w:rsidRPr="00991188">
              <w:rPr>
                <w:b/>
                <w:sz w:val="24"/>
                <w:szCs w:val="24"/>
                <w:lang w:val="bg-BG"/>
              </w:rPr>
              <w:t>Ет</w:t>
            </w:r>
            <w:r w:rsidRPr="00991188">
              <w:rPr>
                <w:sz w:val="24"/>
                <w:szCs w:val="24"/>
                <w:lang w:val="bg-BG"/>
              </w:rPr>
              <w:t>ап от изпълнението на сервиса при който се генерира максимална енергия в големите мускулни групи-бедра, ханш, рамена</w:t>
            </w:r>
          </w:p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>-</w:t>
            </w:r>
            <w:r w:rsidRPr="00991188">
              <w:rPr>
                <w:b/>
                <w:sz w:val="24"/>
                <w:szCs w:val="24"/>
                <w:lang w:val="bg-BG"/>
              </w:rPr>
              <w:t>Дъ</w:t>
            </w:r>
            <w:r w:rsidRPr="00991188">
              <w:rPr>
                <w:sz w:val="24"/>
                <w:szCs w:val="24"/>
                <w:lang w:val="bg-BG"/>
              </w:rPr>
              <w:t>лбо</w:t>
            </w:r>
            <w:r w:rsidR="00E14D86">
              <w:rPr>
                <w:sz w:val="24"/>
                <w:szCs w:val="24"/>
                <w:lang w:val="bg-BG"/>
              </w:rPr>
              <w:t>к</w:t>
            </w:r>
            <w:r w:rsidR="00E14D86">
              <w:rPr>
                <w:lang w:val="bg-BG"/>
              </w:rPr>
              <w:t>о</w:t>
            </w:r>
            <w:r w:rsidRPr="00991188">
              <w:rPr>
                <w:sz w:val="24"/>
                <w:szCs w:val="24"/>
                <w:lang w:val="bg-BG"/>
              </w:rPr>
              <w:t xml:space="preserve"> сгъване  на коленете.</w:t>
            </w:r>
            <w:r w:rsidR="00E14D86">
              <w:rPr>
                <w:sz w:val="24"/>
                <w:szCs w:val="24"/>
                <w:lang w:val="bg-BG"/>
              </w:rPr>
              <w:t xml:space="preserve"> </w:t>
            </w:r>
            <w:r w:rsidRPr="00991188">
              <w:rPr>
                <w:b/>
                <w:sz w:val="24"/>
                <w:szCs w:val="24"/>
                <w:lang w:val="bg-BG"/>
              </w:rPr>
              <w:t>О</w:t>
            </w:r>
            <w:r w:rsidRPr="00991188">
              <w:rPr>
                <w:sz w:val="24"/>
                <w:szCs w:val="24"/>
                <w:lang w:val="bg-BG"/>
              </w:rPr>
              <w:t xml:space="preserve">бщия </w:t>
            </w:r>
            <w:r w:rsidRPr="00991188">
              <w:rPr>
                <w:b/>
                <w:sz w:val="24"/>
                <w:szCs w:val="24"/>
                <w:lang w:val="bg-BG"/>
              </w:rPr>
              <w:t>Ц</w:t>
            </w:r>
            <w:r w:rsidRPr="00991188">
              <w:rPr>
                <w:sz w:val="24"/>
                <w:szCs w:val="24"/>
                <w:lang w:val="bg-BG"/>
              </w:rPr>
              <w:t xml:space="preserve">ентър на </w:t>
            </w:r>
            <w:r w:rsidRPr="00991188">
              <w:rPr>
                <w:b/>
                <w:sz w:val="24"/>
                <w:szCs w:val="24"/>
                <w:lang w:val="bg-BG"/>
              </w:rPr>
              <w:t>Т</w:t>
            </w:r>
            <w:r w:rsidRPr="00991188">
              <w:rPr>
                <w:sz w:val="24"/>
                <w:szCs w:val="24"/>
                <w:lang w:val="bg-BG"/>
              </w:rPr>
              <w:t>ежес</w:t>
            </w:r>
            <w:r w:rsidR="00E14D86">
              <w:rPr>
                <w:sz w:val="24"/>
                <w:szCs w:val="24"/>
                <w:lang w:val="bg-BG"/>
              </w:rPr>
              <w:t>т</w:t>
            </w:r>
            <w:r w:rsidRPr="00991188">
              <w:rPr>
                <w:sz w:val="24"/>
                <w:szCs w:val="24"/>
                <w:lang w:val="bg-BG"/>
              </w:rPr>
              <w:t>та (ОЦТ) да се понижи с 14-16 см.</w:t>
            </w:r>
          </w:p>
          <w:p w:rsidR="008E1CDC" w:rsidRPr="00991188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>-</w:t>
            </w:r>
            <w:r w:rsidRPr="00991188">
              <w:rPr>
                <w:b/>
                <w:sz w:val="24"/>
                <w:szCs w:val="24"/>
                <w:lang w:val="bg-BG"/>
              </w:rPr>
              <w:t>Мо</w:t>
            </w:r>
            <w:r w:rsidRPr="00991188">
              <w:rPr>
                <w:sz w:val="24"/>
                <w:szCs w:val="24"/>
                <w:lang w:val="bg-BG"/>
              </w:rPr>
              <w:t>мент на</w:t>
            </w:r>
            <w:r w:rsidR="0000440A">
              <w:rPr>
                <w:sz w:val="24"/>
                <w:szCs w:val="24"/>
                <w:lang w:val="bg-BG"/>
              </w:rPr>
              <w:t xml:space="preserve"> </w:t>
            </w:r>
            <w:r w:rsidRPr="00991188">
              <w:rPr>
                <w:sz w:val="24"/>
                <w:szCs w:val="24"/>
                <w:lang w:val="bg-BG"/>
              </w:rPr>
              <w:t>“</w:t>
            </w:r>
            <w:r w:rsidRPr="00991188">
              <w:rPr>
                <w:b/>
                <w:sz w:val="24"/>
                <w:szCs w:val="24"/>
                <w:lang w:val="bg-BG"/>
              </w:rPr>
              <w:t>двойна опора“</w:t>
            </w:r>
            <w:r w:rsidRPr="00991188">
              <w:rPr>
                <w:sz w:val="24"/>
                <w:szCs w:val="24"/>
                <w:lang w:val="bg-BG"/>
              </w:rPr>
              <w:t>.</w:t>
            </w:r>
            <w:r w:rsidR="00756079">
              <w:rPr>
                <w:sz w:val="24"/>
                <w:szCs w:val="24"/>
                <w:lang w:val="bg-BG"/>
              </w:rPr>
              <w:t xml:space="preserve"> </w:t>
            </w:r>
            <w:r w:rsidRPr="00991188">
              <w:rPr>
                <w:sz w:val="24"/>
                <w:szCs w:val="24"/>
                <w:lang w:val="bg-BG"/>
              </w:rPr>
              <w:t>Задният крак  не се движи по  време на изпълнението.</w:t>
            </w:r>
          </w:p>
          <w:p w:rsidR="008E1CDC" w:rsidRPr="00756079" w:rsidRDefault="008E1CDC" w:rsidP="008E1CDC">
            <w:pPr>
              <w:jc w:val="both"/>
              <w:rPr>
                <w:sz w:val="24"/>
                <w:szCs w:val="24"/>
                <w:lang w:val="bg-BG"/>
              </w:rPr>
            </w:pPr>
            <w:r w:rsidRPr="00991188">
              <w:rPr>
                <w:sz w:val="24"/>
                <w:szCs w:val="24"/>
                <w:lang w:val="bg-BG"/>
              </w:rPr>
              <w:t>-</w:t>
            </w:r>
            <w:r w:rsidRPr="00991188">
              <w:rPr>
                <w:b/>
                <w:sz w:val="24"/>
                <w:szCs w:val="24"/>
                <w:lang w:val="bg-BG"/>
              </w:rPr>
              <w:t>Ви</w:t>
            </w:r>
            <w:r w:rsidRPr="00991188">
              <w:rPr>
                <w:sz w:val="24"/>
                <w:szCs w:val="24"/>
                <w:lang w:val="bg-BG"/>
              </w:rPr>
              <w:t>соко вдигнат лакът на ръката с ракетата</w:t>
            </w:r>
            <w:r w:rsidR="00756079">
              <w:rPr>
                <w:sz w:val="24"/>
                <w:szCs w:val="24"/>
                <w:lang w:val="bg-BG"/>
              </w:rPr>
              <w:t>.</w:t>
            </w:r>
          </w:p>
          <w:p w:rsidR="008E1CDC" w:rsidRPr="00991188" w:rsidRDefault="008E1CDC" w:rsidP="008E1CDC">
            <w:pPr>
              <w:rPr>
                <w:rFonts w:ascii="Arial" w:hAnsi="Arial" w:cs="Arial"/>
                <w:b/>
                <w:sz w:val="24"/>
                <w:szCs w:val="24"/>
                <w:lang w:val="bg-BG"/>
              </w:rPr>
            </w:pPr>
          </w:p>
        </w:tc>
      </w:tr>
    </w:tbl>
    <w:p w:rsidR="0032250E" w:rsidRPr="00991188" w:rsidRDefault="00120309">
      <w:pPr>
        <w:rPr>
          <w:rFonts w:ascii="Arial" w:hAnsi="Arial" w:cs="Arial"/>
          <w:b/>
          <w:sz w:val="24"/>
          <w:szCs w:val="24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5600700</wp:posOffset>
            </wp:positionV>
            <wp:extent cx="2527300" cy="3200400"/>
            <wp:effectExtent l="171450" t="133350" r="368300" b="304800"/>
            <wp:wrapThrough wrapText="bothSides">
              <wp:wrapPolygon edited="0">
                <wp:start x="1791" y="-900"/>
                <wp:lineTo x="488" y="-771"/>
                <wp:lineTo x="-1465" y="386"/>
                <wp:lineTo x="-1465" y="22243"/>
                <wp:lineTo x="326" y="23657"/>
                <wp:lineTo x="977" y="23657"/>
                <wp:lineTo x="22306" y="23657"/>
                <wp:lineTo x="22957" y="23657"/>
                <wp:lineTo x="24585" y="22243"/>
                <wp:lineTo x="24585" y="1157"/>
                <wp:lineTo x="24748" y="514"/>
                <wp:lineTo x="22794" y="-771"/>
                <wp:lineTo x="21491" y="-900"/>
                <wp:lineTo x="1791" y="-900"/>
              </wp:wrapPolygon>
            </wp:wrapThrough>
            <wp:docPr id="22" name="Picture 22" descr="2011_1116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1_111603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5600700</wp:posOffset>
            </wp:positionV>
            <wp:extent cx="2529205" cy="3200400"/>
            <wp:effectExtent l="171450" t="133350" r="366395" b="304800"/>
            <wp:wrapThrough wrapText="bothSides">
              <wp:wrapPolygon edited="0">
                <wp:start x="1790" y="-900"/>
                <wp:lineTo x="488" y="-771"/>
                <wp:lineTo x="-1464" y="386"/>
                <wp:lineTo x="-1464" y="22243"/>
                <wp:lineTo x="325" y="23657"/>
                <wp:lineTo x="976" y="23657"/>
                <wp:lineTo x="22289" y="23657"/>
                <wp:lineTo x="22939" y="23657"/>
                <wp:lineTo x="24566" y="22243"/>
                <wp:lineTo x="24566" y="1157"/>
                <wp:lineTo x="24729" y="514"/>
                <wp:lineTo x="22777" y="-771"/>
                <wp:lineTo x="21475" y="-900"/>
                <wp:lineTo x="1790" y="-900"/>
              </wp:wrapPolygon>
            </wp:wrapThrough>
            <wp:docPr id="19" name="Picture 19" descr="2011_1116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1_111602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1CDC">
        <w:rPr>
          <w:noProof/>
          <w:lang w:val="bg-BG" w:eastAsia="bg-BG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2527300" cy="3314700"/>
            <wp:effectExtent l="171450" t="133350" r="368300" b="304800"/>
            <wp:wrapThrough wrapText="bothSides">
              <wp:wrapPolygon edited="0">
                <wp:start x="1791" y="-869"/>
                <wp:lineTo x="488" y="-745"/>
                <wp:lineTo x="-1465" y="372"/>
                <wp:lineTo x="-1465" y="20979"/>
                <wp:lineTo x="-814" y="22966"/>
                <wp:lineTo x="651" y="23586"/>
                <wp:lineTo x="977" y="23586"/>
                <wp:lineTo x="22306" y="23586"/>
                <wp:lineTo x="22631" y="23586"/>
                <wp:lineTo x="23771" y="23090"/>
                <wp:lineTo x="23771" y="22966"/>
                <wp:lineTo x="23934" y="22966"/>
                <wp:lineTo x="24585" y="21352"/>
                <wp:lineTo x="24585" y="1117"/>
                <wp:lineTo x="24748" y="497"/>
                <wp:lineTo x="22794" y="-745"/>
                <wp:lineTo x="21491" y="-869"/>
                <wp:lineTo x="1791" y="-869"/>
              </wp:wrapPolygon>
            </wp:wrapThrough>
            <wp:docPr id="16" name="Picture 16" descr="2011_1116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1_11160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1CDC">
        <w:rPr>
          <w:noProof/>
          <w:lang w:val="bg-BG" w:eastAsia="bg-BG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2529205" cy="3314700"/>
            <wp:effectExtent l="171450" t="133350" r="366395" b="304800"/>
            <wp:wrapThrough wrapText="bothSides">
              <wp:wrapPolygon edited="0">
                <wp:start x="1790" y="-869"/>
                <wp:lineTo x="488" y="-745"/>
                <wp:lineTo x="-1464" y="372"/>
                <wp:lineTo x="-1464" y="20979"/>
                <wp:lineTo x="-813" y="22966"/>
                <wp:lineTo x="651" y="23586"/>
                <wp:lineTo x="976" y="23586"/>
                <wp:lineTo x="22289" y="23586"/>
                <wp:lineTo x="22614" y="23586"/>
                <wp:lineTo x="23753" y="23090"/>
                <wp:lineTo x="23753" y="22966"/>
                <wp:lineTo x="23916" y="22966"/>
                <wp:lineTo x="24566" y="21352"/>
                <wp:lineTo x="24566" y="1117"/>
                <wp:lineTo x="24729" y="497"/>
                <wp:lineTo x="22777" y="-745"/>
                <wp:lineTo x="21475" y="-869"/>
                <wp:lineTo x="1790" y="-869"/>
              </wp:wrapPolygon>
            </wp:wrapThrough>
            <wp:docPr id="13" name="Picture 13" descr="2011_1116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1_1116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250E">
        <w:rPr>
          <w:rFonts w:ascii="Arial" w:hAnsi="Arial" w:cs="Arial"/>
          <w:b/>
          <w:sz w:val="24"/>
          <w:szCs w:val="24"/>
          <w:lang w:val="bg-BG"/>
        </w:rPr>
        <w:br w:type="page"/>
      </w:r>
    </w:p>
    <w:p w:rsidR="0032250E" w:rsidRPr="00991188" w:rsidRDefault="001D7721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0</wp:posOffset>
            </wp:positionV>
            <wp:extent cx="2514600" cy="3314700"/>
            <wp:effectExtent l="171450" t="133350" r="361950" b="304800"/>
            <wp:wrapThrough wrapText="bothSides">
              <wp:wrapPolygon edited="0">
                <wp:start x="1800" y="-869"/>
                <wp:lineTo x="491" y="-745"/>
                <wp:lineTo x="-1473" y="372"/>
                <wp:lineTo x="-1473" y="20979"/>
                <wp:lineTo x="-818" y="22966"/>
                <wp:lineTo x="655" y="23586"/>
                <wp:lineTo x="982" y="23586"/>
                <wp:lineTo x="22255" y="23586"/>
                <wp:lineTo x="22582" y="23586"/>
                <wp:lineTo x="23727" y="23090"/>
                <wp:lineTo x="23727" y="22966"/>
                <wp:lineTo x="23891" y="22966"/>
                <wp:lineTo x="24545" y="21352"/>
                <wp:lineTo x="24545" y="1117"/>
                <wp:lineTo x="24709" y="497"/>
                <wp:lineTo x="22745" y="-745"/>
                <wp:lineTo x="21436" y="-869"/>
                <wp:lineTo x="1800" y="-869"/>
              </wp:wrapPolygon>
            </wp:wrapThrough>
            <wp:docPr id="2" name="Picture 2" descr="C:\Users\User\Desktop\2011_11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1_1116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2514600" cy="3314700"/>
            <wp:effectExtent l="171450" t="133350" r="361950" b="304800"/>
            <wp:wrapThrough wrapText="bothSides">
              <wp:wrapPolygon edited="0">
                <wp:start x="1800" y="-869"/>
                <wp:lineTo x="491" y="-745"/>
                <wp:lineTo x="-1473" y="372"/>
                <wp:lineTo x="-1473" y="20979"/>
                <wp:lineTo x="-818" y="22966"/>
                <wp:lineTo x="655" y="23586"/>
                <wp:lineTo x="982" y="23586"/>
                <wp:lineTo x="22255" y="23586"/>
                <wp:lineTo x="22582" y="23586"/>
                <wp:lineTo x="23727" y="23090"/>
                <wp:lineTo x="23727" y="22966"/>
                <wp:lineTo x="23891" y="22966"/>
                <wp:lineTo x="24545" y="21352"/>
                <wp:lineTo x="24545" y="1117"/>
                <wp:lineTo x="24709" y="497"/>
                <wp:lineTo x="22745" y="-745"/>
                <wp:lineTo x="21436" y="-869"/>
                <wp:lineTo x="1800" y="-869"/>
              </wp:wrapPolygon>
            </wp:wrapThrough>
            <wp:docPr id="1" name="Picture 1" descr="C:\Users\User\Desktop\2011_11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1_1116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6C0A" w:rsidRPr="00991188" w:rsidRDefault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396C0A" w:rsidRPr="00991188" w:rsidRDefault="00396C0A" w:rsidP="00396C0A">
      <w:pPr>
        <w:rPr>
          <w:lang w:val="bg-BG"/>
        </w:rPr>
      </w:pPr>
    </w:p>
    <w:p w:rsidR="001D7721" w:rsidRPr="00991188" w:rsidRDefault="00103B43" w:rsidP="00396C0A">
      <w:pPr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3015615</wp:posOffset>
            </wp:positionV>
            <wp:extent cx="2552700" cy="3200400"/>
            <wp:effectExtent l="171450" t="133350" r="361950" b="304800"/>
            <wp:wrapNone/>
            <wp:docPr id="17" name="Picture 6" descr="C:\Users\User\Desktop\Крис -начало\2011_11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ис -начало\2011_1116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Y="8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5237"/>
      </w:tblGrid>
      <w:tr w:rsidR="00103B43" w:rsidRPr="007D0AEC" w:rsidTr="00103B43">
        <w:trPr>
          <w:trHeight w:val="1823"/>
        </w:trPr>
        <w:tc>
          <w:tcPr>
            <w:tcW w:w="5237" w:type="dxa"/>
          </w:tcPr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По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гледът е насочен нагоре към топката.</w:t>
            </w:r>
          </w:p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Кр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аката са максимално  разгънати.</w:t>
            </w:r>
          </w:p>
          <w:p w:rsidR="005D1331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Ра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кетата е насочена надолу,</w:t>
            </w:r>
          </w:p>
          <w:p w:rsidR="00103B43" w:rsidRPr="00CB14D1" w:rsidRDefault="005D1331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r w:rsidR="00103B43"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максимал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но отдалечена от тялото.</w:t>
            </w:r>
          </w:p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Дв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иженията се  изпълняват с голям размах и максимална амплитуд</w:t>
            </w:r>
            <w:r w:rsidR="005D1331"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а.</w:t>
            </w:r>
          </w:p>
          <w:p w:rsidR="00103B43" w:rsidRPr="00991188" w:rsidRDefault="00103B43" w:rsidP="00103B43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5237" w:type="dxa"/>
          </w:tcPr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То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чката на контакт с топката е вдясно от главата.</w:t>
            </w:r>
            <w:r w:rsidR="0069367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Получава се права линия с мястото на опора.</w:t>
            </w:r>
          </w:p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Мо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мента на контакт зависи от стила на състезателя и тип сервис </w:t>
            </w:r>
            <w:r w:rsidRPr="00CB14D1">
              <w:rPr>
                <w:rFonts w:ascii="Times New Roman" w:hAnsi="Times New Roman" w:cs="Times New Roman"/>
                <w:i/>
                <w:sz w:val="30"/>
                <w:szCs w:val="30"/>
              </w:rPr>
              <w:t>flat</w:t>
            </w:r>
            <w:r w:rsidRPr="00991188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>,</w:t>
            </w:r>
            <w:r w:rsidRPr="00CB14D1">
              <w:rPr>
                <w:rFonts w:ascii="Times New Roman" w:hAnsi="Times New Roman" w:cs="Times New Roman"/>
                <w:i/>
                <w:sz w:val="30"/>
                <w:szCs w:val="30"/>
              </w:rPr>
              <w:t>kick</w:t>
            </w:r>
            <w:r w:rsidRPr="00991188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>,</w:t>
            </w:r>
            <w:r w:rsidRPr="00CB14D1">
              <w:rPr>
                <w:rFonts w:ascii="Times New Roman" w:hAnsi="Times New Roman" w:cs="Times New Roman"/>
                <w:i/>
                <w:sz w:val="30"/>
                <w:szCs w:val="30"/>
              </w:rPr>
              <w:t>slice</w:t>
            </w:r>
            <w:r w:rsidRPr="00991188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>,</w:t>
            </w:r>
            <w:r w:rsidR="00F65550" w:rsidRPr="00CB14D1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 xml:space="preserve"> </w:t>
            </w:r>
            <w:r w:rsidRPr="00CB14D1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 xml:space="preserve">съпроводен с 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мощен отскок вътре в корта.</w:t>
            </w:r>
          </w:p>
          <w:p w:rsidR="00103B43" w:rsidRPr="00991188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CB14D1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Ля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вата ръка се прибира  към стомаха, гърдите, забавя  скорос</w:t>
            </w:r>
            <w:r w:rsidR="003F59F4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т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та на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торса в резултат се получава </w:t>
            </w:r>
          </w:p>
          <w:p w:rsidR="00103B43" w:rsidRPr="00CB14D1" w:rsidRDefault="00103B43" w:rsidP="00103B4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максимално ускорение на главата на ракетата и мощ на удара</w:t>
            </w:r>
          </w:p>
          <w:p w:rsidR="00103B43" w:rsidRPr="00991188" w:rsidRDefault="00103B43" w:rsidP="00103B43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CB14D1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123825</wp:posOffset>
                  </wp:positionV>
                  <wp:extent cx="2514600" cy="3200400"/>
                  <wp:effectExtent l="171450" t="133350" r="361950" b="304800"/>
                  <wp:wrapNone/>
                  <wp:docPr id="18" name="Picture 5" descr="C:\Users\User\Desktop\Крис -начало\2011_1116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рис -начало\2011_1116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D7721" w:rsidRPr="00991188" w:rsidRDefault="001D7721" w:rsidP="00396C0A">
      <w:pPr>
        <w:rPr>
          <w:rFonts w:ascii="Times New Roman" w:hAnsi="Times New Roman" w:cs="Times New Roman"/>
          <w:lang w:val="bg-BG"/>
        </w:rPr>
      </w:pPr>
    </w:p>
    <w:p w:rsidR="00396C0A" w:rsidRPr="00991188" w:rsidRDefault="00396C0A" w:rsidP="00396C0A">
      <w:pPr>
        <w:rPr>
          <w:rFonts w:ascii="Times New Roman" w:hAnsi="Times New Roman" w:cs="Times New Roman"/>
          <w:lang w:val="bg-BG"/>
        </w:rPr>
      </w:pPr>
    </w:p>
    <w:p w:rsidR="00E90BA0" w:rsidRPr="00991188" w:rsidRDefault="001D7721" w:rsidP="00396C0A">
      <w:pPr>
        <w:tabs>
          <w:tab w:val="left" w:pos="2250"/>
          <w:tab w:val="left" w:pos="7965"/>
        </w:tabs>
        <w:rPr>
          <w:rFonts w:ascii="Times New Roman" w:hAnsi="Times New Roman" w:cs="Times New Roman"/>
          <w:lang w:val="bg-BG"/>
        </w:rPr>
      </w:pPr>
      <w:r w:rsidRPr="00991188">
        <w:rPr>
          <w:rFonts w:ascii="Times New Roman" w:hAnsi="Times New Roman" w:cs="Times New Roman"/>
          <w:lang w:val="bg-BG"/>
        </w:rPr>
        <w:tab/>
      </w:r>
      <w:r w:rsidRPr="00991188">
        <w:rPr>
          <w:rFonts w:ascii="Times New Roman" w:hAnsi="Times New Roman" w:cs="Times New Roman"/>
          <w:lang w:val="bg-BG"/>
        </w:rPr>
        <w:tab/>
      </w:r>
    </w:p>
    <w:p w:rsidR="00E90BA0" w:rsidRPr="00991188" w:rsidRDefault="00E90BA0" w:rsidP="00E90BA0">
      <w:pPr>
        <w:rPr>
          <w:rFonts w:ascii="Times New Roman" w:hAnsi="Times New Roman" w:cs="Times New Roman"/>
          <w:lang w:val="bg-BG"/>
        </w:rPr>
      </w:pPr>
    </w:p>
    <w:p w:rsidR="00E90BA0" w:rsidRPr="00991188" w:rsidRDefault="00E90BA0" w:rsidP="0032250E">
      <w:pPr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590B14" w:rsidRPr="00991188" w:rsidRDefault="000E3FA9" w:rsidP="00E90BA0">
      <w:pPr>
        <w:rPr>
          <w:rFonts w:ascii="Times New Roman" w:hAnsi="Times New Roman" w:cs="Times New Roman"/>
          <w:lang w:val="bg-BG"/>
        </w:rPr>
      </w:pPr>
      <w:r w:rsidRPr="00991188">
        <w:rPr>
          <w:rFonts w:ascii="Times New Roman" w:hAnsi="Times New Roman" w:cs="Times New Roman"/>
          <w:lang w:val="bg-BG"/>
        </w:rPr>
        <w:br w:type="textWrapping" w:clear="all"/>
      </w:r>
    </w:p>
    <w:p w:rsidR="00103B43" w:rsidRPr="00CB14D1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AC508B" w:rsidP="00E90BA0">
      <w:pPr>
        <w:rPr>
          <w:rFonts w:ascii="Times New Roman" w:hAnsi="Times New Roman" w:cs="Times New Roman"/>
          <w:lang w:val="bg-BG"/>
        </w:rPr>
      </w:pPr>
      <w:r w:rsidRPr="00CB14D1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2514600" cy="3314700"/>
            <wp:effectExtent l="171450" t="133350" r="361950" b="304800"/>
            <wp:wrapThrough wrapText="bothSides">
              <wp:wrapPolygon edited="0">
                <wp:start x="1800" y="-869"/>
                <wp:lineTo x="491" y="-745"/>
                <wp:lineTo x="-1473" y="372"/>
                <wp:lineTo x="-1473" y="20979"/>
                <wp:lineTo x="-818" y="22966"/>
                <wp:lineTo x="655" y="23586"/>
                <wp:lineTo x="982" y="23586"/>
                <wp:lineTo x="22255" y="23586"/>
                <wp:lineTo x="22582" y="23586"/>
                <wp:lineTo x="23727" y="23090"/>
                <wp:lineTo x="23727" y="22966"/>
                <wp:lineTo x="23891" y="22966"/>
                <wp:lineTo x="24545" y="21352"/>
                <wp:lineTo x="24545" y="1117"/>
                <wp:lineTo x="24709" y="497"/>
                <wp:lineTo x="22745" y="-745"/>
                <wp:lineTo x="21436" y="-869"/>
                <wp:lineTo x="1800" y="-869"/>
              </wp:wrapPolygon>
            </wp:wrapThrough>
            <wp:docPr id="11" name="Picture 11" descr="C:\Users\User\Desktop\Крис -начало\2011_11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ис -начало\2011_11160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5DFB" w:rsidRPr="00CB14D1">
        <w:rPr>
          <w:rFonts w:ascii="Times New Roman" w:hAnsi="Times New Roman" w:cs="Times New Roman"/>
          <w:noProof/>
          <w:lang w:val="bg-BG" w:eastAsia="bg-BG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2524125" cy="3314700"/>
            <wp:effectExtent l="171450" t="133350" r="371475" b="304800"/>
            <wp:wrapThrough wrapText="bothSides">
              <wp:wrapPolygon edited="0">
                <wp:start x="1793" y="-869"/>
                <wp:lineTo x="489" y="-745"/>
                <wp:lineTo x="-1467" y="372"/>
                <wp:lineTo x="-1467" y="20979"/>
                <wp:lineTo x="-815" y="22966"/>
                <wp:lineTo x="652" y="23586"/>
                <wp:lineTo x="978" y="23586"/>
                <wp:lineTo x="22334" y="23586"/>
                <wp:lineTo x="22660" y="23586"/>
                <wp:lineTo x="23801" y="23090"/>
                <wp:lineTo x="23801" y="22966"/>
                <wp:lineTo x="23964" y="22966"/>
                <wp:lineTo x="24616" y="21352"/>
                <wp:lineTo x="24616" y="1117"/>
                <wp:lineTo x="24779" y="497"/>
                <wp:lineTo x="22823" y="-745"/>
                <wp:lineTo x="21518" y="-869"/>
                <wp:lineTo x="1793" y="-869"/>
              </wp:wrapPolygon>
            </wp:wrapThrough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p w:rsidR="00103B43" w:rsidRPr="00991188" w:rsidRDefault="00103B43" w:rsidP="00E90BA0">
      <w:pPr>
        <w:rPr>
          <w:rFonts w:ascii="Times New Roman" w:hAnsi="Times New Roman" w:cs="Times New Roman"/>
          <w:lang w:val="bg-BG"/>
        </w:rPr>
      </w:pPr>
    </w:p>
    <w:tbl>
      <w:tblPr>
        <w:tblStyle w:val="a5"/>
        <w:tblpPr w:leftFromText="180" w:rightFromText="180" w:vertAnchor="text" w:horzAnchor="margin" w:tblpY="8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E15DFB" w:rsidRPr="007D0AEC" w:rsidTr="00AC508B">
        <w:trPr>
          <w:trHeight w:val="2865"/>
        </w:trPr>
        <w:tc>
          <w:tcPr>
            <w:tcW w:w="5508" w:type="dxa"/>
            <w:shd w:val="clear" w:color="auto" w:fill="auto"/>
          </w:tcPr>
          <w:p w:rsidR="00E15DFB" w:rsidRPr="00991188" w:rsidRDefault="00E15DFB" w:rsidP="00AC508B">
            <w:pPr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Ви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соката скорост на ръката и ракетата създава      естествена за</w:t>
            </w:r>
            <w:r w:rsidR="0090496C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proofErr w:type="spellStart"/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предмишницата</w:t>
            </w:r>
            <w:proofErr w:type="spellEnd"/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,</w:t>
            </w:r>
            <w:r w:rsidR="0090496C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proofErr w:type="spellStart"/>
            <w:r w:rsidRPr="00991188">
              <w:rPr>
                <w:rFonts w:ascii="Times New Roman" w:hAnsi="Times New Roman" w:cs="Times New Roman"/>
                <w:b/>
                <w:i/>
                <w:sz w:val="30"/>
                <w:szCs w:val="30"/>
                <w:lang w:val="bg-BG"/>
              </w:rPr>
              <w:t>пронация</w:t>
            </w:r>
            <w:proofErr w:type="spellEnd"/>
            <w:r w:rsidRPr="00991188">
              <w:rPr>
                <w:rFonts w:ascii="Times New Roman" w:hAnsi="Times New Roman" w:cs="Times New Roman"/>
                <w:b/>
                <w:i/>
                <w:sz w:val="30"/>
                <w:szCs w:val="30"/>
                <w:lang w:val="bg-BG"/>
              </w:rPr>
              <w:t>,</w:t>
            </w:r>
            <w:r w:rsidR="00F65550" w:rsidRPr="00CB14D1">
              <w:rPr>
                <w:rFonts w:ascii="Times New Roman" w:hAnsi="Times New Roman" w:cs="Times New Roman"/>
                <w:b/>
                <w:i/>
                <w:sz w:val="30"/>
                <w:szCs w:val="30"/>
                <w:lang w:val="bg-BG"/>
              </w:rPr>
              <w:t xml:space="preserve"> </w:t>
            </w:r>
            <w:r w:rsidR="00F65550" w:rsidRPr="00991188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>усуква</w:t>
            </w:r>
            <w:r w:rsidR="00F65550" w:rsidRPr="00CB14D1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>не</w:t>
            </w:r>
            <w:r w:rsidRPr="00991188">
              <w:rPr>
                <w:rFonts w:ascii="Times New Roman" w:hAnsi="Times New Roman" w:cs="Times New Roman"/>
                <w:i/>
                <w:sz w:val="30"/>
                <w:szCs w:val="30"/>
                <w:lang w:val="bg-BG"/>
              </w:rPr>
              <w:t xml:space="preserve"> 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сп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омага да се намали напрежението в рамената и лакътна стави.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На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малява риска от контузии.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Ра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нната </w:t>
            </w:r>
            <w:proofErr w:type="spellStart"/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пронация</w:t>
            </w:r>
            <w:proofErr w:type="spellEnd"/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увеличава този риск.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5508" w:type="dxa"/>
            <w:shd w:val="clear" w:color="auto" w:fill="auto"/>
          </w:tcPr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Сл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ед удара приземяването става </w:t>
            </w:r>
            <w:r w:rsidRPr="00991188">
              <w:rPr>
                <w:rFonts w:ascii="Times New Roman" w:hAnsi="Times New Roman" w:cs="Times New Roman"/>
                <w:b/>
                <w:i/>
                <w:sz w:val="30"/>
                <w:szCs w:val="30"/>
                <w:lang w:val="bg-BG"/>
              </w:rPr>
              <w:t>вътре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в корта на предно-стоящия крак с възможно най-голяма дълбочина.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-</w:t>
            </w:r>
            <w:r w:rsidRPr="00991188">
              <w:rPr>
                <w:rFonts w:ascii="Times New Roman" w:hAnsi="Times New Roman" w:cs="Times New Roman"/>
                <w:b/>
                <w:sz w:val="30"/>
                <w:szCs w:val="30"/>
                <w:lang w:val="bg-BG"/>
              </w:rPr>
              <w:t>До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косването на настилката трябва да  е  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с    добър  баланс,</w:t>
            </w:r>
            <w:r w:rsidR="00F65550" w:rsidRPr="00CB14D1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 xml:space="preserve"> </w:t>
            </w: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който да осигури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30"/>
                <w:szCs w:val="30"/>
                <w:lang w:val="bg-BG"/>
              </w:rPr>
            </w:pPr>
            <w:r w:rsidRPr="00991188">
              <w:rPr>
                <w:rFonts w:ascii="Times New Roman" w:hAnsi="Times New Roman" w:cs="Times New Roman"/>
                <w:sz w:val="30"/>
                <w:szCs w:val="30"/>
                <w:lang w:val="bg-BG"/>
              </w:rPr>
              <w:t>следващите действия при разиграването на точката.</w:t>
            </w:r>
          </w:p>
          <w:p w:rsidR="00E15DFB" w:rsidRPr="00991188" w:rsidRDefault="00E15DFB" w:rsidP="00AC508B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:rsidR="00E15DFB" w:rsidRDefault="00E15DFB" w:rsidP="00E90BA0">
      <w:pPr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2255520</wp:posOffset>
            </wp:positionV>
            <wp:extent cx="2524125" cy="3293110"/>
            <wp:effectExtent l="171450" t="133350" r="371475" b="307340"/>
            <wp:wrapThrough wrapText="bothSides">
              <wp:wrapPolygon edited="0">
                <wp:start x="1793" y="-875"/>
                <wp:lineTo x="489" y="-750"/>
                <wp:lineTo x="-1467" y="375"/>
                <wp:lineTo x="-1467" y="21117"/>
                <wp:lineTo x="-652" y="23116"/>
                <wp:lineTo x="652" y="23616"/>
                <wp:lineTo x="978" y="23616"/>
                <wp:lineTo x="22334" y="23616"/>
                <wp:lineTo x="22660" y="23616"/>
                <wp:lineTo x="23638" y="23241"/>
                <wp:lineTo x="23638" y="23116"/>
                <wp:lineTo x="23964" y="23116"/>
                <wp:lineTo x="24616" y="21617"/>
                <wp:lineTo x="24616" y="1125"/>
                <wp:lineTo x="24779" y="500"/>
                <wp:lineTo x="22823" y="-750"/>
                <wp:lineTo x="21518" y="-875"/>
                <wp:lineTo x="1793" y="-875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9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2255520</wp:posOffset>
            </wp:positionV>
            <wp:extent cx="2514600" cy="3290570"/>
            <wp:effectExtent l="171450" t="133350" r="361950" b="309880"/>
            <wp:wrapThrough wrapText="bothSides">
              <wp:wrapPolygon edited="0">
                <wp:start x="1800" y="-875"/>
                <wp:lineTo x="491" y="-750"/>
                <wp:lineTo x="-1473" y="375"/>
                <wp:lineTo x="-1473" y="21133"/>
                <wp:lineTo x="-655" y="23134"/>
                <wp:lineTo x="655" y="23634"/>
                <wp:lineTo x="982" y="23634"/>
                <wp:lineTo x="22255" y="23634"/>
                <wp:lineTo x="22582" y="23634"/>
                <wp:lineTo x="23564" y="23259"/>
                <wp:lineTo x="23564" y="23134"/>
                <wp:lineTo x="23891" y="23134"/>
                <wp:lineTo x="24545" y="21633"/>
                <wp:lineTo x="24545" y="1125"/>
                <wp:lineTo x="24709" y="500"/>
                <wp:lineTo x="22745" y="-750"/>
                <wp:lineTo x="21436" y="-875"/>
                <wp:lineTo x="1800" y="-875"/>
              </wp:wrapPolygon>
            </wp:wrapThrough>
            <wp:docPr id="6" name="Picture 7" descr="Description: C:\Users\George\Documents\Крис -начало\2011_11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George\Documents\Крис -начало\2011_11160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3B43" w:rsidRPr="00E15DFB" w:rsidRDefault="00103B43" w:rsidP="00E90BA0">
      <w:pPr>
        <w:rPr>
          <w:lang w:val="bg-BG"/>
        </w:rPr>
      </w:pPr>
    </w:p>
    <w:p w:rsidR="00103B43" w:rsidRPr="00991188" w:rsidRDefault="00103B43" w:rsidP="00E90BA0">
      <w:pPr>
        <w:rPr>
          <w:lang w:val="bg-BG"/>
        </w:rPr>
      </w:pPr>
    </w:p>
    <w:p w:rsidR="002737FA" w:rsidRPr="00E15DFB" w:rsidRDefault="002737FA" w:rsidP="00E90BA0">
      <w:pPr>
        <w:rPr>
          <w:lang w:val="bg-BG"/>
        </w:rPr>
      </w:pPr>
    </w:p>
    <w:p w:rsidR="002737FA" w:rsidRPr="00991188" w:rsidRDefault="002737FA" w:rsidP="004305EC">
      <w:pPr>
        <w:spacing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lastRenderedPageBreak/>
        <w:t>ДОПЪЛНИТЕЛНИ  РАЗЯСНЕНИЯ  ЗА СЕРВИСА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Топката трябва да се държи с върха на пръстите с крайните фаланги, а не вътре в дланта.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По този начин, когато се достигне момента за отделяне  от ръката, пръстите само се разтварят и тя полита нагоре.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Координацията  между подхвърлящата ръка и тази, която държи ракетата е изключително важно за успешен сервис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, т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ази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с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ракетата трябва да измине по-гол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>я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ма траектория,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затова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другата  забав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я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движението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си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.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В подхвърлянето единствената зона на движение е раменната става. С предварителното разгъване и фиксиране в неподвижно положение тя се “</w:t>
      </w:r>
      <w:r w:rsidRPr="00991188">
        <w:rPr>
          <w:rFonts w:ascii="Times New Roman" w:eastAsia="Times New Roman" w:hAnsi="Times New Roman" w:cs="Times New Roman"/>
          <w:b/>
          <w:i/>
          <w:sz w:val="30"/>
          <w:szCs w:val="30"/>
          <w:lang w:val="bg-BG"/>
        </w:rPr>
        <w:t>изключва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“ от движението. Посоката  на топката става праволинейна.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Често състезанията се провеждат на открито и климатичните условия- вятър, слънце и др.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повлияват  на техниката.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Оставяйки да “работи“ само раменната става, по този начин се намаляват грешките. 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Биомеханиката в човешкото тяло се основава на движения в трите основни равнини, около осите  на въртене на всяка става.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Предаването на </w:t>
      </w:r>
      <w:r w:rsidRPr="00991188">
        <w:rPr>
          <w:rFonts w:ascii="Times New Roman" w:eastAsia="Times New Roman" w:hAnsi="Times New Roman" w:cs="Times New Roman"/>
          <w:b/>
          <w:sz w:val="30"/>
          <w:szCs w:val="30"/>
          <w:lang w:val="bg-BG"/>
        </w:rPr>
        <w:t>праволинейно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движение на топката зависи от правилната последователност на движенията в ротационните точки на горния крайник. С предварително фиксиране на лакътната става последвалото движение се извършва без нейното участие. 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Всички стави в човешкото тяло работят на ротационен принцип. Тези въртящи моменти и ъглови скорости, които се пораждат трябва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да се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координират за да предат праволинейно движение на топката. От там произлизат и повечето грешки при подхвърляне. Като се разгъне  предварително лакътната става тя се изключва от движението.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Подхвърлянето  става само от рамото.</w:t>
      </w:r>
    </w:p>
    <w:p w:rsidR="002737FA" w:rsidRPr="00CB14D1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lastRenderedPageBreak/>
        <w:t xml:space="preserve">Дълбокото </w:t>
      </w:r>
      <w:proofErr w:type="spellStart"/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приклякане</w:t>
      </w:r>
      <w:proofErr w:type="spellEnd"/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и снижаване на ОЦТ дава възможност при последващите етапи, от  големите мускулни групи на бедрата, ханша и подбедрицата,  да бъде освободена  енергия при удара по топката.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Понижаването на ОЦТ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трябва да бъде от порядъка на 14-16 см. Много често, дори в професионалния тенис състезателите само се разгъват.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При продължителни многогодишни тренировки се появяват контузии в кръста, гърба, раменете и </w:t>
      </w:r>
      <w:proofErr w:type="spellStart"/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л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>а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к</w:t>
      </w:r>
      <w:r w:rsidR="000039C5">
        <w:rPr>
          <w:rFonts w:ascii="Times New Roman" w:eastAsia="Times New Roman" w:hAnsi="Times New Roman" w:cs="Times New Roman"/>
          <w:sz w:val="30"/>
          <w:szCs w:val="30"/>
          <w:lang w:val="bg-BG"/>
        </w:rPr>
        <w:t>ь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т</w:t>
      </w:r>
      <w:proofErr w:type="spellEnd"/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.</w:t>
      </w:r>
    </w:p>
    <w:p w:rsidR="002737FA" w:rsidRPr="00991188" w:rsidRDefault="002737FA" w:rsidP="00430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В съвременния професионален тенис се забелязват две разновидности при  изпълнението на сервиса.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i/>
          <w:sz w:val="30"/>
          <w:szCs w:val="30"/>
          <w:lang w:val="bg-BG"/>
        </w:rPr>
        <w:t>Едната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е с движение пристъпване на задно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стоящия крак, а </w:t>
      </w:r>
      <w:r w:rsidRPr="00991188">
        <w:rPr>
          <w:rFonts w:ascii="Times New Roman" w:eastAsia="Times New Roman" w:hAnsi="Times New Roman" w:cs="Times New Roman"/>
          <w:i/>
          <w:sz w:val="30"/>
          <w:szCs w:val="30"/>
          <w:lang w:val="bg-BG"/>
        </w:rPr>
        <w:t>другата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е без пристъпване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>-</w:t>
      </w:r>
      <w:r w:rsidRPr="00991188">
        <w:rPr>
          <w:rFonts w:ascii="Times New Roman" w:eastAsia="Times New Roman" w:hAnsi="Times New Roman" w:cs="Times New Roman"/>
          <w:b/>
          <w:i/>
          <w:sz w:val="30"/>
          <w:szCs w:val="30"/>
          <w:lang w:val="bg-BG"/>
        </w:rPr>
        <w:t xml:space="preserve">двойна опора.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По-често употребявана е първата,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тя придава предварително ускорение на тялото. При нея е възможно допускането на грешки от факта,</w:t>
      </w:r>
      <w:r w:rsidR="000039C5" w:rsidRPr="000039C5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че при крачката  тежестта на тялото остава </w:t>
      </w:r>
      <w:r w:rsidRPr="00CB14D1">
        <w:rPr>
          <w:rFonts w:ascii="Times New Roman" w:eastAsia="Times New Roman" w:hAnsi="Times New Roman" w:cs="Times New Roman"/>
          <w:sz w:val="30"/>
          <w:szCs w:val="30"/>
          <w:lang w:val="bg-BG"/>
        </w:rPr>
        <w:t xml:space="preserve">за миг </w:t>
      </w: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>върху опорния крак. Това нарушава баланса на тялото, а едновременното подхвърляне на топката, усложнява допълнително този вид сервис.</w:t>
      </w:r>
    </w:p>
    <w:p w:rsidR="002737FA" w:rsidRPr="00CB14D1" w:rsidRDefault="002737FA" w:rsidP="004305EC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g-BG"/>
        </w:rPr>
      </w:pPr>
      <w:r w:rsidRPr="00991188">
        <w:rPr>
          <w:rFonts w:ascii="Times New Roman" w:eastAsia="Times New Roman" w:hAnsi="Times New Roman" w:cs="Times New Roman"/>
          <w:sz w:val="30"/>
          <w:szCs w:val="30"/>
          <w:lang w:val="bg-BG"/>
        </w:rPr>
        <w:tab/>
      </w:r>
      <w:r w:rsidRPr="00CB14D1">
        <w:rPr>
          <w:rFonts w:ascii="Times New Roman" w:hAnsi="Times New Roman" w:cs="Times New Roman"/>
          <w:sz w:val="30"/>
          <w:szCs w:val="30"/>
          <w:lang w:val="bg-BG"/>
        </w:rPr>
        <w:t>Изпълнението на сервиса с „</w:t>
      </w:r>
      <w:r w:rsidRPr="00CB14D1">
        <w:rPr>
          <w:rFonts w:ascii="Times New Roman" w:hAnsi="Times New Roman" w:cs="Times New Roman"/>
          <w:b/>
          <w:i/>
          <w:sz w:val="30"/>
          <w:szCs w:val="30"/>
          <w:lang w:val="bg-BG"/>
        </w:rPr>
        <w:t>двойна опора“</w:t>
      </w:r>
      <w:r w:rsidRPr="00CB14D1">
        <w:rPr>
          <w:rFonts w:ascii="Times New Roman" w:hAnsi="Times New Roman" w:cs="Times New Roman"/>
          <w:sz w:val="30"/>
          <w:szCs w:val="30"/>
          <w:lang w:val="bg-BG"/>
        </w:rPr>
        <w:t xml:space="preserve"> е по-стабилно и дава възможност за прилагане на по-голяма сила върху мястото на опора. </w:t>
      </w:r>
    </w:p>
    <w:p w:rsidR="002737FA" w:rsidRPr="00CB14D1" w:rsidRDefault="002737FA" w:rsidP="004305EC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  <w:lang w:val="bg-BG"/>
        </w:rPr>
      </w:pPr>
      <w:r w:rsidRPr="000039C5">
        <w:rPr>
          <w:rFonts w:ascii="Times New Roman" w:hAnsi="Times New Roman" w:cs="Times New Roman"/>
          <w:sz w:val="30"/>
          <w:szCs w:val="30"/>
          <w:lang w:val="bg-BG"/>
        </w:rPr>
        <w:t xml:space="preserve">             </w:t>
      </w:r>
      <w:r w:rsidRPr="00CB14D1">
        <w:rPr>
          <w:rFonts w:ascii="Times New Roman" w:hAnsi="Times New Roman" w:cs="Times New Roman"/>
          <w:sz w:val="30"/>
          <w:szCs w:val="30"/>
          <w:lang w:val="bg-BG"/>
        </w:rPr>
        <w:t xml:space="preserve"> </w:t>
      </w:r>
      <w:r w:rsidRPr="00CB14D1">
        <w:rPr>
          <w:rFonts w:ascii="Times New Roman" w:hAnsi="Times New Roman" w:cs="Times New Roman"/>
          <w:i/>
          <w:sz w:val="30"/>
          <w:szCs w:val="30"/>
          <w:lang w:val="bg-BG"/>
        </w:rPr>
        <w:t>Изследване на реакцията на опора с помощ</w:t>
      </w:r>
      <w:r w:rsidR="000039C5">
        <w:rPr>
          <w:rFonts w:ascii="Times New Roman" w:hAnsi="Times New Roman" w:cs="Times New Roman"/>
          <w:i/>
          <w:sz w:val="30"/>
          <w:szCs w:val="30"/>
          <w:lang w:val="bg-BG"/>
        </w:rPr>
        <w:t>т</w:t>
      </w:r>
      <w:r w:rsidRPr="00CB14D1">
        <w:rPr>
          <w:rFonts w:ascii="Times New Roman" w:hAnsi="Times New Roman" w:cs="Times New Roman"/>
          <w:i/>
          <w:sz w:val="30"/>
          <w:szCs w:val="30"/>
          <w:lang w:val="bg-BG"/>
        </w:rPr>
        <w:t xml:space="preserve">а на </w:t>
      </w:r>
      <w:proofErr w:type="spellStart"/>
      <w:r w:rsidRPr="00CB14D1">
        <w:rPr>
          <w:rFonts w:ascii="Times New Roman" w:hAnsi="Times New Roman" w:cs="Times New Roman"/>
          <w:i/>
          <w:sz w:val="30"/>
          <w:szCs w:val="30"/>
          <w:lang w:val="bg-BG"/>
        </w:rPr>
        <w:t>тензометрични</w:t>
      </w:r>
      <w:proofErr w:type="spellEnd"/>
      <w:r w:rsidRPr="00CB14D1">
        <w:rPr>
          <w:rFonts w:ascii="Times New Roman" w:hAnsi="Times New Roman" w:cs="Times New Roman"/>
          <w:i/>
          <w:sz w:val="30"/>
          <w:szCs w:val="30"/>
          <w:lang w:val="bg-BG"/>
        </w:rPr>
        <w:t>-силови, платформи показват, че усилието, което се упражнява  е с 20 до 30 кг. по-голямо отколкото варианта с пристъпване и малка крачка.</w:t>
      </w:r>
    </w:p>
    <w:p w:rsidR="005265CD" w:rsidRPr="00CB14D1" w:rsidRDefault="002737FA" w:rsidP="004305EC">
      <w:pPr>
        <w:spacing w:line="360" w:lineRule="auto"/>
        <w:jc w:val="both"/>
        <w:outlineLvl w:val="0"/>
        <w:rPr>
          <w:rFonts w:ascii="Times New Roman" w:hAnsi="Times New Roman" w:cs="Times New Roman"/>
          <w:b/>
          <w:i/>
          <w:sz w:val="30"/>
          <w:szCs w:val="30"/>
          <w:lang w:val="bg-BG"/>
        </w:rPr>
      </w:pPr>
      <w:r w:rsidRPr="00CB14D1">
        <w:rPr>
          <w:rFonts w:ascii="Times New Roman" w:hAnsi="Times New Roman" w:cs="Times New Roman"/>
          <w:b/>
          <w:i/>
          <w:sz w:val="30"/>
          <w:szCs w:val="30"/>
          <w:lang w:val="bg-BG"/>
        </w:rPr>
        <w:t xml:space="preserve">             </w:t>
      </w:r>
    </w:p>
    <w:p w:rsidR="005265CD" w:rsidRPr="00CB14D1" w:rsidRDefault="005265CD" w:rsidP="004305EC">
      <w:pPr>
        <w:spacing w:line="360" w:lineRule="auto"/>
        <w:jc w:val="both"/>
        <w:outlineLvl w:val="0"/>
        <w:rPr>
          <w:rFonts w:ascii="Times New Roman" w:hAnsi="Times New Roman" w:cs="Times New Roman"/>
          <w:b/>
          <w:i/>
          <w:sz w:val="30"/>
          <w:szCs w:val="30"/>
          <w:lang w:val="bg-BG"/>
        </w:rPr>
      </w:pPr>
    </w:p>
    <w:p w:rsidR="005265CD" w:rsidRDefault="005265CD" w:rsidP="004305EC">
      <w:pPr>
        <w:spacing w:line="360" w:lineRule="auto"/>
        <w:jc w:val="both"/>
        <w:outlineLvl w:val="0"/>
        <w:rPr>
          <w:rFonts w:ascii="Times New Roman" w:hAnsi="Times New Roman" w:cs="Times New Roman"/>
          <w:b/>
          <w:i/>
          <w:sz w:val="30"/>
          <w:szCs w:val="30"/>
          <w:lang w:val="bg-BG"/>
        </w:rPr>
      </w:pPr>
    </w:p>
    <w:p w:rsidR="007D0AEC" w:rsidRDefault="007D0AEC" w:rsidP="004305EC">
      <w:pPr>
        <w:spacing w:line="360" w:lineRule="auto"/>
        <w:jc w:val="both"/>
        <w:outlineLvl w:val="0"/>
        <w:rPr>
          <w:rFonts w:ascii="Times New Roman" w:hAnsi="Times New Roman" w:cs="Times New Roman"/>
          <w:b/>
          <w:i/>
          <w:sz w:val="30"/>
          <w:szCs w:val="30"/>
          <w:lang w:val="bg-BG"/>
        </w:rPr>
      </w:pPr>
      <w:bookmarkStart w:id="0" w:name="_GoBack"/>
      <w:bookmarkEnd w:id="0"/>
    </w:p>
    <w:p w:rsidR="00991188" w:rsidRPr="00CB14D1" w:rsidRDefault="00991188" w:rsidP="004305EC">
      <w:pPr>
        <w:spacing w:line="360" w:lineRule="auto"/>
        <w:jc w:val="both"/>
        <w:outlineLvl w:val="0"/>
        <w:rPr>
          <w:rFonts w:ascii="Times New Roman" w:hAnsi="Times New Roman" w:cs="Times New Roman"/>
          <w:b/>
          <w:i/>
          <w:sz w:val="30"/>
          <w:szCs w:val="30"/>
          <w:lang w:val="bg-BG"/>
        </w:rPr>
      </w:pPr>
    </w:p>
    <w:p w:rsidR="002737FA" w:rsidRPr="00CB14D1" w:rsidRDefault="002737FA" w:rsidP="000721C4">
      <w:pPr>
        <w:spacing w:line="240" w:lineRule="auto"/>
        <w:jc w:val="both"/>
        <w:outlineLvl w:val="0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lastRenderedPageBreak/>
        <w:t>Опорна реакция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. </w:t>
      </w:r>
    </w:p>
    <w:p w:rsidR="009F315B" w:rsidRPr="00CB14D1" w:rsidRDefault="002737FA" w:rsidP="000721C4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             Опорната реакция е термин от биомеханиката и представлява векторна</w:t>
      </w:r>
      <w:r w:rsidR="009F315B"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величина дефинирана 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с посока,  сила и големина.</w:t>
      </w:r>
      <w:r w:rsidRPr="00991188">
        <w:rPr>
          <w:rFonts w:ascii="Times New Roman" w:hAnsi="Times New Roman" w:cs="Times New Roman"/>
          <w:i/>
          <w:sz w:val="20"/>
          <w:szCs w:val="20"/>
          <w:lang w:val="bg-BG"/>
        </w:rPr>
        <w:t xml:space="preserve">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Споменатите по-горе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тензометрични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платформи могат да измерват усилията в трите посоки: </w:t>
      </w:r>
    </w:p>
    <w:p w:rsidR="009F315B" w:rsidRPr="00CB14D1" w:rsidRDefault="009F315B" w:rsidP="000721C4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            -вертикална</w:t>
      </w:r>
    </w:p>
    <w:p w:rsidR="009F315B" w:rsidRPr="00CB14D1" w:rsidRDefault="009F315B" w:rsidP="000721C4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            -предно-задна </w:t>
      </w:r>
    </w:p>
    <w:p w:rsidR="002737FA" w:rsidRPr="00991188" w:rsidRDefault="009F315B" w:rsidP="000721C4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            -</w:t>
      </w:r>
      <w:r w:rsidR="002737FA"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латерална-странична.</w:t>
      </w:r>
      <w:r w:rsidR="002737FA" w:rsidRPr="00991188">
        <w:rPr>
          <w:rFonts w:ascii="Times New Roman" w:hAnsi="Times New Roman" w:cs="Times New Roman"/>
          <w:i/>
          <w:sz w:val="20"/>
          <w:szCs w:val="20"/>
          <w:lang w:val="bg-BG"/>
        </w:rPr>
        <w:t xml:space="preserve"> </w:t>
      </w:r>
      <w:r w:rsidR="002737FA"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</w:t>
      </w:r>
    </w:p>
    <w:p w:rsidR="002737FA" w:rsidRPr="00CB14D1" w:rsidRDefault="002737FA" w:rsidP="000721C4">
      <w:pPr>
        <w:spacing w:line="240" w:lineRule="auto"/>
        <w:jc w:val="both"/>
        <w:outlineLvl w:val="0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 xml:space="preserve">             Критерий за координация на частните импулси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. </w:t>
      </w:r>
    </w:p>
    <w:p w:rsidR="002737FA" w:rsidRPr="00CB14D1" w:rsidRDefault="002737FA" w:rsidP="000721C4">
      <w:pPr>
        <w:spacing w:line="240" w:lineRule="auto"/>
        <w:rPr>
          <w:rFonts w:ascii="Times New Roman" w:hAnsi="Times New Roman" w:cs="Times New Roman"/>
          <w:i/>
          <w:sz w:val="20"/>
          <w:szCs w:val="20"/>
          <w:lang w:val="bg-BG"/>
        </w:rPr>
      </w:pPr>
      <w:r w:rsidRPr="00CB14D1">
        <w:rPr>
          <w:rFonts w:ascii="Times New Roman" w:hAnsi="Times New Roman" w:cs="Times New Roman"/>
          <w:sz w:val="20"/>
          <w:szCs w:val="20"/>
          <w:lang w:val="bg-BG"/>
        </w:rPr>
        <w:t xml:space="preserve">             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Ако с ръка или друга част от тялото трябва да се придаде голяма скорост на чуждо тяло(уред); </w:t>
      </w:r>
      <w:r w:rsidR="005C63A0"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</w:t>
      </w: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 xml:space="preserve">при тениса ракетата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и</w:t>
      </w: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 xml:space="preserve">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Общия Център на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Тежеста</w:t>
      </w:r>
      <w:proofErr w:type="spellEnd"/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 xml:space="preserve"> 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трябва да получи максимална скорост,  скоростите на движение на различните части от тялото, които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учеастват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в движението, трябва да достигнат своя максимум в</w:t>
      </w: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 xml:space="preserve"> един и същ </w:t>
      </w:r>
      <w:proofErr w:type="spellStart"/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>момент.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Действието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на мускулните усилия, които участват в ускорението на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тялотоили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неговите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части,да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</w:t>
      </w: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>приключи при максимален импулс на силата  в един и същ момент.</w:t>
      </w:r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Векторите на </w:t>
      </w:r>
      <w:proofErr w:type="spellStart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>скорстите</w:t>
      </w:r>
      <w:proofErr w:type="spellEnd"/>
      <w:r w:rsidRPr="00CB14D1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на участващите в движението части на тялото при достигане на максимална скорост трябва да застъпват и наслагват и да бъдат в </w:t>
      </w:r>
      <w:r w:rsidRPr="00CB14D1">
        <w:rPr>
          <w:rFonts w:ascii="Times New Roman" w:hAnsi="Times New Roman" w:cs="Times New Roman"/>
          <w:b/>
          <w:i/>
          <w:sz w:val="20"/>
          <w:szCs w:val="20"/>
          <w:lang w:val="bg-BG"/>
        </w:rPr>
        <w:t>една посока.</w:t>
      </w:r>
    </w:p>
    <w:p w:rsidR="002737FA" w:rsidRPr="00CB14D1" w:rsidRDefault="002737FA" w:rsidP="004305EC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  <w:lang w:val="bg-BG"/>
        </w:rPr>
      </w:pPr>
    </w:p>
    <w:p w:rsidR="002737FA" w:rsidRPr="00991188" w:rsidRDefault="002737FA" w:rsidP="004305EC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991188">
        <w:rPr>
          <w:rFonts w:ascii="Times New Roman" w:hAnsi="Times New Roman" w:cs="Times New Roman"/>
          <w:sz w:val="20"/>
          <w:szCs w:val="20"/>
          <w:lang w:val="bg-BG"/>
        </w:rPr>
        <w:tab/>
      </w:r>
    </w:p>
    <w:p w:rsidR="002737FA" w:rsidRPr="00991188" w:rsidRDefault="002737FA" w:rsidP="004305EC">
      <w:pPr>
        <w:spacing w:line="360" w:lineRule="auto"/>
        <w:rPr>
          <w:rFonts w:ascii="Times New Roman" w:hAnsi="Times New Roman" w:cs="Times New Roman"/>
          <w:sz w:val="20"/>
          <w:szCs w:val="20"/>
          <w:lang w:val="bg-BG"/>
        </w:rPr>
      </w:pPr>
    </w:p>
    <w:sectPr w:rsidR="002737FA" w:rsidRPr="00991188" w:rsidSect="00590B14">
      <w:foot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440" w:rsidRDefault="00204440" w:rsidP="00103B43">
      <w:pPr>
        <w:spacing w:after="0" w:line="240" w:lineRule="auto"/>
      </w:pPr>
      <w:r>
        <w:separator/>
      </w:r>
    </w:p>
  </w:endnote>
  <w:endnote w:type="continuationSeparator" w:id="0">
    <w:p w:rsidR="00204440" w:rsidRDefault="00204440" w:rsidP="0010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8792082"/>
      <w:docPartObj>
        <w:docPartGallery w:val="Page Numbers (Bottom of Page)"/>
        <w:docPartUnique/>
      </w:docPartObj>
    </w:sdtPr>
    <w:sdtEndPr/>
    <w:sdtContent>
      <w:p w:rsidR="00103B43" w:rsidRDefault="00B36C4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4D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03B43" w:rsidRDefault="00103B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440" w:rsidRDefault="00204440" w:rsidP="00103B43">
      <w:pPr>
        <w:spacing w:after="0" w:line="240" w:lineRule="auto"/>
      </w:pPr>
      <w:r>
        <w:separator/>
      </w:r>
    </w:p>
  </w:footnote>
  <w:footnote w:type="continuationSeparator" w:id="0">
    <w:p w:rsidR="00204440" w:rsidRDefault="00204440" w:rsidP="00103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B14"/>
    <w:rsid w:val="000039C5"/>
    <w:rsid w:val="0000440A"/>
    <w:rsid w:val="000721C4"/>
    <w:rsid w:val="00084FC9"/>
    <w:rsid w:val="000937B5"/>
    <w:rsid w:val="000A5E89"/>
    <w:rsid w:val="000E3FA9"/>
    <w:rsid w:val="00103B43"/>
    <w:rsid w:val="00120309"/>
    <w:rsid w:val="001B4C2F"/>
    <w:rsid w:val="001D255A"/>
    <w:rsid w:val="001D7721"/>
    <w:rsid w:val="00204440"/>
    <w:rsid w:val="002737FA"/>
    <w:rsid w:val="0032250E"/>
    <w:rsid w:val="00385FBA"/>
    <w:rsid w:val="00396C0A"/>
    <w:rsid w:val="003F59F4"/>
    <w:rsid w:val="004305EC"/>
    <w:rsid w:val="004F6B87"/>
    <w:rsid w:val="005265CD"/>
    <w:rsid w:val="00590B14"/>
    <w:rsid w:val="005C63A0"/>
    <w:rsid w:val="005D1331"/>
    <w:rsid w:val="005F0356"/>
    <w:rsid w:val="00693678"/>
    <w:rsid w:val="006D6AE3"/>
    <w:rsid w:val="00731EF4"/>
    <w:rsid w:val="00756079"/>
    <w:rsid w:val="007D0AEC"/>
    <w:rsid w:val="008E1CDC"/>
    <w:rsid w:val="0090496C"/>
    <w:rsid w:val="00991188"/>
    <w:rsid w:val="009D44F8"/>
    <w:rsid w:val="009D4D20"/>
    <w:rsid w:val="009F315B"/>
    <w:rsid w:val="00A6314D"/>
    <w:rsid w:val="00AC508B"/>
    <w:rsid w:val="00B334ED"/>
    <w:rsid w:val="00B36C4D"/>
    <w:rsid w:val="00C55F9F"/>
    <w:rsid w:val="00CB14D1"/>
    <w:rsid w:val="00E14D86"/>
    <w:rsid w:val="00E15DFB"/>
    <w:rsid w:val="00E90BA0"/>
    <w:rsid w:val="00EA6394"/>
    <w:rsid w:val="00F0208F"/>
    <w:rsid w:val="00F65550"/>
    <w:rsid w:val="00F76ECB"/>
    <w:rsid w:val="00FC3727"/>
    <w:rsid w:val="00FF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496BD"/>
  <w15:docId w15:val="{3B7AD260-126D-48BC-AA44-CF37C304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0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590B14"/>
    <w:pPr>
      <w:widowControl w:val="0"/>
      <w:autoSpaceDE w:val="0"/>
      <w:autoSpaceDN w:val="0"/>
      <w:adjustRightInd w:val="0"/>
      <w:spacing w:after="0" w:line="235" w:lineRule="exact"/>
      <w:ind w:firstLine="238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Style3">
    <w:name w:val="Style3"/>
    <w:basedOn w:val="a"/>
    <w:rsid w:val="00590B14"/>
    <w:pPr>
      <w:widowControl w:val="0"/>
      <w:autoSpaceDE w:val="0"/>
      <w:autoSpaceDN w:val="0"/>
      <w:adjustRightInd w:val="0"/>
      <w:spacing w:after="0" w:line="239" w:lineRule="exact"/>
      <w:jc w:val="right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FontStyle12">
    <w:name w:val="Font Style12"/>
    <w:basedOn w:val="a0"/>
    <w:rsid w:val="00590B14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3">
    <w:name w:val="Font Style13"/>
    <w:basedOn w:val="a0"/>
    <w:rsid w:val="00590B14"/>
    <w:rPr>
      <w:rFonts w:ascii="Times New Roman" w:hAnsi="Times New Roman" w:cs="Times New Roman" w:hint="default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9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90B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2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103B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103B43"/>
  </w:style>
  <w:style w:type="paragraph" w:styleId="a8">
    <w:name w:val="footer"/>
    <w:basedOn w:val="a"/>
    <w:link w:val="a9"/>
    <w:uiPriority w:val="99"/>
    <w:unhideWhenUsed/>
    <w:rsid w:val="00103B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103B43"/>
  </w:style>
  <w:style w:type="paragraph" w:styleId="aa">
    <w:name w:val="Document Map"/>
    <w:basedOn w:val="a"/>
    <w:link w:val="ab"/>
    <w:uiPriority w:val="99"/>
    <w:semiHidden/>
    <w:unhideWhenUsed/>
    <w:rsid w:val="00E1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План на документа Знак"/>
    <w:basedOn w:val="a0"/>
    <w:link w:val="aa"/>
    <w:uiPriority w:val="99"/>
    <w:semiHidden/>
    <w:rsid w:val="00E1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8975D-3C23-42C2-9CDB-CEEAD7A2F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Georgi</cp:lastModifiedBy>
  <cp:revision>56</cp:revision>
  <dcterms:created xsi:type="dcterms:W3CDTF">2016-03-24T08:00:00Z</dcterms:created>
  <dcterms:modified xsi:type="dcterms:W3CDTF">2019-09-08T11:56:00Z</dcterms:modified>
</cp:coreProperties>
</file>